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27EDD" w14:textId="43B7DF10" w:rsidR="00B60EBC" w:rsidRPr="00123CEB" w:rsidRDefault="00077EE9" w:rsidP="00B60EBC">
      <w:pPr>
        <w:spacing w:after="200" w:line="276" w:lineRule="auto"/>
        <w:jc w:val="center"/>
        <w:rPr>
          <w:rFonts w:asciiTheme="majorHAnsi" w:hAnsiTheme="majorHAnsi" w:cstheme="majorHAnsi"/>
        </w:rPr>
      </w:pPr>
      <w:r w:rsidRPr="00123CEB">
        <w:rPr>
          <w:rFonts w:asciiTheme="majorHAnsi" w:hAnsiTheme="majorHAnsi" w:cstheme="majorHAnsi"/>
          <w:noProof/>
        </w:rPr>
        <w:drawing>
          <wp:anchor distT="0" distB="0" distL="114300" distR="114300" simplePos="0" relativeHeight="251660288" behindDoc="1" locked="0" layoutInCell="1" allowOverlap="1" wp14:anchorId="4369B309" wp14:editId="7FF534B6">
            <wp:simplePos x="0" y="0"/>
            <wp:positionH relativeFrom="margin">
              <wp:align>left</wp:align>
            </wp:positionH>
            <wp:positionV relativeFrom="paragraph">
              <wp:posOffset>0</wp:posOffset>
            </wp:positionV>
            <wp:extent cx="769620" cy="524510"/>
            <wp:effectExtent l="0" t="0" r="0" b="8890"/>
            <wp:wrapTight wrapText="bothSides">
              <wp:wrapPolygon edited="0">
                <wp:start x="0" y="0"/>
                <wp:lineTo x="0" y="21182"/>
                <wp:lineTo x="20851" y="21182"/>
                <wp:lineTo x="2085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9620" cy="524510"/>
                    </a:xfrm>
                    <a:prstGeom prst="rect">
                      <a:avLst/>
                    </a:prstGeom>
                    <a:noFill/>
                    <a:ln>
                      <a:noFill/>
                      <a:prstDash/>
                    </a:ln>
                  </pic:spPr>
                </pic:pic>
              </a:graphicData>
            </a:graphic>
            <wp14:sizeRelH relativeFrom="margin">
              <wp14:pctWidth>0</wp14:pctWidth>
            </wp14:sizeRelH>
          </wp:anchor>
        </w:drawing>
      </w:r>
      <w:r w:rsidRPr="00123CEB">
        <w:rPr>
          <w:rFonts w:asciiTheme="majorHAnsi" w:hAnsiTheme="majorHAnsi" w:cstheme="majorHAnsi"/>
          <w:b/>
          <w:noProof/>
          <w:sz w:val="40"/>
          <w:szCs w:val="40"/>
        </w:rPr>
        <w:drawing>
          <wp:anchor distT="0" distB="0" distL="114300" distR="114300" simplePos="0" relativeHeight="251659264" behindDoc="0" locked="0" layoutInCell="1" allowOverlap="1" wp14:anchorId="0E633C2F" wp14:editId="407AB7D8">
            <wp:simplePos x="0" y="0"/>
            <wp:positionH relativeFrom="column">
              <wp:posOffset>5626735</wp:posOffset>
            </wp:positionH>
            <wp:positionV relativeFrom="paragraph">
              <wp:posOffset>0</wp:posOffset>
            </wp:positionV>
            <wp:extent cx="668655" cy="657225"/>
            <wp:effectExtent l="0" t="0" r="0" b="9525"/>
            <wp:wrapSquare wrapText="bothSides"/>
            <wp:docPr id="2" name="Picture 2" descr="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EBC" w:rsidRPr="00123CEB">
        <w:rPr>
          <w:rFonts w:asciiTheme="majorHAnsi" w:hAnsiTheme="majorHAnsi" w:cstheme="majorHAnsi"/>
          <w:b/>
          <w:sz w:val="40"/>
          <w:szCs w:val="40"/>
        </w:rPr>
        <w:t>Federation of Savile Town CE (C) &amp; Thornhill Lees CE (VC) I &amp; N Schools</w:t>
      </w:r>
    </w:p>
    <w:p w14:paraId="792664C4" w14:textId="77777777" w:rsidR="00B60EBC" w:rsidRPr="00123CEB" w:rsidRDefault="00B60EBC" w:rsidP="00B60EBC">
      <w:pPr>
        <w:jc w:val="center"/>
        <w:rPr>
          <w:rFonts w:asciiTheme="majorHAnsi" w:hAnsiTheme="majorHAnsi" w:cstheme="majorHAnsi"/>
          <w:lang w:val="en-GB"/>
        </w:rPr>
      </w:pPr>
    </w:p>
    <w:p w14:paraId="50F4B341" w14:textId="77777777" w:rsidR="00B60EBC" w:rsidRPr="00123CEB" w:rsidRDefault="00B60EBC" w:rsidP="00B60EBC">
      <w:pPr>
        <w:rPr>
          <w:rFonts w:asciiTheme="majorHAnsi" w:hAnsiTheme="majorHAnsi" w:cstheme="majorHAnsi"/>
          <w:lang w:val="en-GB"/>
        </w:rPr>
      </w:pPr>
    </w:p>
    <w:p w14:paraId="568DAEC9" w14:textId="66E8B947" w:rsidR="00B60EBC" w:rsidRPr="00123CEB" w:rsidRDefault="00B60EBC" w:rsidP="00B60EBC">
      <w:pPr>
        <w:rPr>
          <w:rFonts w:asciiTheme="majorHAnsi" w:hAnsiTheme="majorHAnsi" w:cstheme="majorHAnsi"/>
          <w:color w:val="4472C4"/>
        </w:rPr>
      </w:pPr>
      <w:r w:rsidRPr="00123CEB">
        <w:rPr>
          <w:rFonts w:asciiTheme="majorHAnsi" w:hAnsiTheme="majorHAnsi" w:cstheme="majorHAnsi"/>
          <w:color w:val="4472C4"/>
        </w:rPr>
        <w:t xml:space="preserve">‘At </w:t>
      </w:r>
      <w:r w:rsidR="00B04DEC" w:rsidRPr="00123CEB">
        <w:rPr>
          <w:rFonts w:asciiTheme="majorHAnsi" w:hAnsiTheme="majorHAnsi" w:cstheme="majorHAnsi"/>
          <w:color w:val="4472C4"/>
        </w:rPr>
        <w:t xml:space="preserve">Savile Town and </w:t>
      </w:r>
      <w:r w:rsidRPr="00123CEB">
        <w:rPr>
          <w:rFonts w:asciiTheme="majorHAnsi" w:hAnsiTheme="majorHAnsi" w:cstheme="majorHAnsi"/>
          <w:color w:val="4472C4"/>
        </w:rPr>
        <w:t>Thornhill Lees we celebrate our faith diversity and provide a safe environment where our children are happy to learn. We are kind, caring and respectful to others. We aim to inspire future generations of our school and community to become lifelong learners.’</w:t>
      </w:r>
    </w:p>
    <w:p w14:paraId="14773D9F" w14:textId="77777777" w:rsidR="00B60EBC" w:rsidRPr="00123CEB" w:rsidRDefault="00B60EBC" w:rsidP="00B60EBC">
      <w:pPr>
        <w:rPr>
          <w:rFonts w:asciiTheme="majorHAnsi" w:hAnsiTheme="majorHAnsi" w:cstheme="majorHAnsi"/>
          <w:lang w:val="en-GB"/>
        </w:rPr>
      </w:pPr>
    </w:p>
    <w:p w14:paraId="3D83C61E" w14:textId="77777777" w:rsidR="00B60EBC" w:rsidRPr="00123CEB" w:rsidRDefault="00B60EBC" w:rsidP="00B60EBC">
      <w:pPr>
        <w:rPr>
          <w:rFonts w:asciiTheme="majorHAnsi" w:hAnsiTheme="majorHAnsi" w:cstheme="majorHAnsi"/>
          <w:color w:val="4472C4"/>
          <w:lang w:val="en-GB"/>
        </w:rPr>
      </w:pPr>
      <w:r w:rsidRPr="00123CEB">
        <w:rPr>
          <w:rFonts w:asciiTheme="majorHAnsi" w:hAnsiTheme="majorHAnsi" w:cstheme="majorHAnsi"/>
          <w:color w:val="4472C4"/>
          <w:lang w:val="en-GB"/>
        </w:rPr>
        <w:t>Our school values are: happiness, Kindness, Caring, Respect, Community, Aspiration and Diversity. These are integral to our school life and Collective Worship times throughout the year.</w:t>
      </w:r>
    </w:p>
    <w:p w14:paraId="03544013" w14:textId="77777777" w:rsidR="00B60EBC" w:rsidRPr="00123CEB" w:rsidRDefault="00B60EBC" w:rsidP="00B60EBC">
      <w:pPr>
        <w:rPr>
          <w:rFonts w:asciiTheme="majorHAnsi" w:hAnsiTheme="majorHAnsi" w:cstheme="majorHAnsi"/>
          <w:lang w:val="en-GB"/>
        </w:rPr>
      </w:pPr>
    </w:p>
    <w:p w14:paraId="522ABDD7" w14:textId="3A9EC768" w:rsidR="00B60EBC" w:rsidRPr="00123CEB" w:rsidRDefault="00B60EBC" w:rsidP="00B60EBC">
      <w:pPr>
        <w:rPr>
          <w:rFonts w:asciiTheme="majorHAnsi" w:hAnsiTheme="majorHAnsi" w:cstheme="majorHAnsi"/>
          <w:lang w:val="en-GB"/>
        </w:rPr>
      </w:pPr>
      <w:bookmarkStart w:id="0" w:name="_Hlk115104396"/>
      <w:r w:rsidRPr="00123CEB">
        <w:rPr>
          <w:rFonts w:asciiTheme="majorHAnsi" w:hAnsiTheme="majorHAnsi" w:cstheme="majorHAnsi"/>
          <w:lang w:val="en-GB"/>
        </w:rPr>
        <w:t xml:space="preserve">At </w:t>
      </w:r>
      <w:r w:rsidR="00077EE9" w:rsidRPr="00123CEB">
        <w:rPr>
          <w:rFonts w:asciiTheme="majorHAnsi" w:hAnsiTheme="majorHAnsi" w:cstheme="majorHAnsi"/>
          <w:lang w:val="en-GB"/>
        </w:rPr>
        <w:t xml:space="preserve">Savile Town and </w:t>
      </w:r>
      <w:r w:rsidRPr="00123CEB">
        <w:rPr>
          <w:rFonts w:asciiTheme="majorHAnsi" w:hAnsiTheme="majorHAnsi" w:cstheme="majorHAnsi"/>
          <w:lang w:val="en-GB"/>
        </w:rPr>
        <w:t>Thornhill Lees we believe that the children’s positive behaviour stems from a strong partnership between home and school, which promotes consistent rules, boundaries and expectations. We believe good behaviour enhances the learning experience for the whole of the school community and establishes a positive ethos within the school. It also supports achievement and attainment in their widest sense.</w:t>
      </w:r>
    </w:p>
    <w:bookmarkEnd w:id="0"/>
    <w:p w14:paraId="4CC1D000" w14:textId="77777777" w:rsidR="00B60EBC" w:rsidRPr="00123CEB" w:rsidRDefault="00B60EBC" w:rsidP="00B60EBC">
      <w:pPr>
        <w:rPr>
          <w:rFonts w:asciiTheme="majorHAnsi" w:hAnsiTheme="majorHAnsi" w:cstheme="majorHAnsi"/>
          <w:lang w:val="en-GB"/>
        </w:rPr>
      </w:pPr>
    </w:p>
    <w:p w14:paraId="42557A40" w14:textId="77777777" w:rsidR="00B60EBC" w:rsidRPr="00123CEB" w:rsidRDefault="00B60EBC" w:rsidP="00B60EBC">
      <w:pPr>
        <w:rPr>
          <w:rFonts w:asciiTheme="majorHAnsi" w:hAnsiTheme="majorHAnsi" w:cstheme="majorHAnsi"/>
          <w:b/>
          <w:u w:val="single"/>
          <w:lang w:val="en-GB"/>
        </w:rPr>
      </w:pPr>
      <w:r w:rsidRPr="00123CEB">
        <w:rPr>
          <w:rFonts w:asciiTheme="majorHAnsi" w:hAnsiTheme="majorHAnsi" w:cstheme="majorHAnsi"/>
          <w:b/>
          <w:u w:val="single"/>
          <w:lang w:val="en-GB"/>
        </w:rPr>
        <w:t>Aims and Expectations</w:t>
      </w:r>
    </w:p>
    <w:p w14:paraId="643FB274"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help the children to form good relationships with their peers</w:t>
      </w:r>
    </w:p>
    <w:p w14:paraId="7AADF7BC"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help the children to form good relationships with adults in school</w:t>
      </w:r>
    </w:p>
    <w:p w14:paraId="7F05E134"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help children to develop self-discipline</w:t>
      </w:r>
    </w:p>
    <w:p w14:paraId="1F9D761D"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help develop the children’s self-esteem</w:t>
      </w:r>
    </w:p>
    <w:p w14:paraId="76C8F180"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nurture in every child a caring and responsible attitude to others</w:t>
      </w:r>
    </w:p>
    <w:p w14:paraId="15E5B9D5"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promote a positive, ‘I can’, climate for learning within school</w:t>
      </w:r>
    </w:p>
    <w:p w14:paraId="2916DD72"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enlist parents’ support to promote positive behavior</w:t>
      </w:r>
    </w:p>
    <w:p w14:paraId="6D3A39AD"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help all children to achieve their full potential</w:t>
      </w:r>
    </w:p>
    <w:p w14:paraId="6DC384D3" w14:textId="77777777" w:rsidR="00B60EBC" w:rsidRPr="00123CEB" w:rsidRDefault="00B60EBC" w:rsidP="00B60EBC">
      <w:pPr>
        <w:numPr>
          <w:ilvl w:val="0"/>
          <w:numId w:val="1"/>
        </w:numPr>
        <w:rPr>
          <w:rFonts w:asciiTheme="majorHAnsi" w:hAnsiTheme="majorHAnsi" w:cstheme="majorHAnsi"/>
        </w:rPr>
      </w:pPr>
      <w:r w:rsidRPr="00123CEB">
        <w:rPr>
          <w:rFonts w:asciiTheme="majorHAnsi" w:hAnsiTheme="majorHAnsi" w:cstheme="majorHAnsi"/>
        </w:rPr>
        <w:t>To support children who find it difficult to conform to acceptable standards of behaviour.</w:t>
      </w:r>
    </w:p>
    <w:p w14:paraId="00CB90E9" w14:textId="77777777" w:rsidR="00B60EBC" w:rsidRPr="00123CEB" w:rsidRDefault="00B60EBC" w:rsidP="00B60EBC">
      <w:pPr>
        <w:rPr>
          <w:rFonts w:asciiTheme="majorHAnsi" w:hAnsiTheme="majorHAnsi" w:cstheme="majorHAnsi"/>
        </w:rPr>
      </w:pPr>
    </w:p>
    <w:p w14:paraId="1C82F0AC" w14:textId="77777777" w:rsidR="00B60EBC" w:rsidRPr="00123CEB" w:rsidRDefault="00B60EBC" w:rsidP="00B60EBC">
      <w:pPr>
        <w:rPr>
          <w:rFonts w:asciiTheme="majorHAnsi" w:hAnsiTheme="majorHAnsi" w:cstheme="majorHAnsi"/>
        </w:rPr>
      </w:pPr>
      <w:r w:rsidRPr="00123CEB">
        <w:rPr>
          <w:rFonts w:asciiTheme="majorHAnsi" w:hAnsiTheme="majorHAnsi" w:cstheme="majorHAnsi"/>
          <w:b/>
          <w:u w:val="single"/>
        </w:rPr>
        <w:t>Good Behaviour in School</w:t>
      </w:r>
    </w:p>
    <w:p w14:paraId="6657A889"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t>We consider good behaviour to be:</w:t>
      </w:r>
    </w:p>
    <w:p w14:paraId="4BE981FF"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Being helpful and cooperation towards others</w:t>
      </w:r>
    </w:p>
    <w:p w14:paraId="582CFD49"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Completing tasks to the best of their ability</w:t>
      </w:r>
    </w:p>
    <w:p w14:paraId="50FDB7B4"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Keeping on task</w:t>
      </w:r>
    </w:p>
    <w:p w14:paraId="307D5A98"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Showing respect for others, and their own and others’ property</w:t>
      </w:r>
    </w:p>
    <w:p w14:paraId="540949C4"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Caring for the school and wider environment</w:t>
      </w:r>
    </w:p>
    <w:p w14:paraId="035FC829" w14:textId="77777777" w:rsidR="00B60EBC" w:rsidRPr="00123CEB" w:rsidRDefault="00B60EBC" w:rsidP="00B60EBC">
      <w:pPr>
        <w:numPr>
          <w:ilvl w:val="0"/>
          <w:numId w:val="2"/>
        </w:numPr>
        <w:rPr>
          <w:rFonts w:asciiTheme="majorHAnsi" w:hAnsiTheme="majorHAnsi" w:cstheme="majorHAnsi"/>
        </w:rPr>
      </w:pPr>
      <w:r w:rsidRPr="00123CEB">
        <w:rPr>
          <w:rFonts w:asciiTheme="majorHAnsi" w:hAnsiTheme="majorHAnsi" w:cstheme="majorHAnsi"/>
        </w:rPr>
        <w:t>Showing consideration and empathy for others when working, playing and moving around the school.</w:t>
      </w:r>
    </w:p>
    <w:p w14:paraId="0C8E8C36" w14:textId="77777777" w:rsidR="00B60EBC" w:rsidRPr="00123CEB" w:rsidRDefault="00B60EBC" w:rsidP="00B60EBC">
      <w:pPr>
        <w:rPr>
          <w:rFonts w:asciiTheme="majorHAnsi" w:hAnsiTheme="majorHAnsi" w:cstheme="majorHAnsi"/>
        </w:rPr>
      </w:pPr>
    </w:p>
    <w:p w14:paraId="53A5B9C0" w14:textId="77777777" w:rsidR="00B60EBC" w:rsidRPr="00123CEB" w:rsidRDefault="00B60EBC" w:rsidP="00B60EBC">
      <w:pPr>
        <w:rPr>
          <w:rFonts w:asciiTheme="majorHAnsi" w:hAnsiTheme="majorHAnsi" w:cstheme="majorHAnsi"/>
        </w:rPr>
      </w:pPr>
      <w:r w:rsidRPr="00123CEB">
        <w:rPr>
          <w:rFonts w:asciiTheme="majorHAnsi" w:hAnsiTheme="majorHAnsi" w:cstheme="majorHAnsi"/>
          <w:b/>
          <w:u w:val="single"/>
        </w:rPr>
        <w:t>Relationships with others (Peers &amp; Adults)</w:t>
      </w:r>
    </w:p>
    <w:p w14:paraId="17D3D531"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t>Good behaviour and respect for others is promoted by all staff throughout our school. All staff also act as positive role models. Good behaviour is encouraged, acknowledged and praised.</w:t>
      </w:r>
    </w:p>
    <w:p w14:paraId="34A6757E" w14:textId="77777777" w:rsidR="00B60EBC" w:rsidRPr="00123CEB" w:rsidRDefault="00B60EBC" w:rsidP="00B60EBC">
      <w:pPr>
        <w:rPr>
          <w:rFonts w:asciiTheme="majorHAnsi" w:hAnsiTheme="majorHAnsi" w:cstheme="majorHAnsi"/>
        </w:rPr>
      </w:pPr>
    </w:p>
    <w:p w14:paraId="70F6418E" w14:textId="77777777" w:rsidR="00B60EBC" w:rsidRPr="00123CEB" w:rsidRDefault="00B60EBC" w:rsidP="00B60EBC">
      <w:pPr>
        <w:rPr>
          <w:rFonts w:asciiTheme="majorHAnsi" w:hAnsiTheme="majorHAnsi" w:cstheme="majorHAnsi"/>
        </w:rPr>
      </w:pPr>
      <w:r w:rsidRPr="00123CEB">
        <w:rPr>
          <w:rFonts w:asciiTheme="majorHAnsi" w:hAnsiTheme="majorHAnsi" w:cstheme="majorHAnsi"/>
          <w:b/>
          <w:u w:val="single"/>
        </w:rPr>
        <w:t>Rewarding Good Behaviour</w:t>
      </w:r>
    </w:p>
    <w:p w14:paraId="323DDC2C"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lastRenderedPageBreak/>
        <w:t xml:space="preserve">Children’s good behaviour is celebrated and shared with peers, parents and other members of staff. It is also </w:t>
      </w:r>
      <w:proofErr w:type="spellStart"/>
      <w:r w:rsidRPr="00123CEB">
        <w:rPr>
          <w:rFonts w:asciiTheme="majorHAnsi" w:hAnsiTheme="majorHAnsi" w:cstheme="majorHAnsi"/>
        </w:rPr>
        <w:t>recognised</w:t>
      </w:r>
      <w:proofErr w:type="spellEnd"/>
      <w:r w:rsidRPr="00123CEB">
        <w:rPr>
          <w:rFonts w:asciiTheme="majorHAnsi" w:hAnsiTheme="majorHAnsi" w:cstheme="majorHAnsi"/>
        </w:rPr>
        <w:t xml:space="preserve"> with children receiving stickers and awards for their positive behaviour.</w:t>
      </w:r>
    </w:p>
    <w:p w14:paraId="0A3459EE" w14:textId="77777777" w:rsidR="00B60EBC" w:rsidRPr="00123CEB" w:rsidRDefault="00B60EBC" w:rsidP="00B60EBC">
      <w:pPr>
        <w:rPr>
          <w:rFonts w:asciiTheme="majorHAnsi" w:hAnsiTheme="majorHAnsi" w:cstheme="majorHAnsi"/>
          <w:b/>
          <w:u w:val="single"/>
        </w:rPr>
      </w:pPr>
    </w:p>
    <w:p w14:paraId="156AC00D" w14:textId="77777777" w:rsidR="00B60EBC" w:rsidRPr="00123CEB" w:rsidRDefault="00B60EBC" w:rsidP="00B60EBC">
      <w:pPr>
        <w:rPr>
          <w:rFonts w:asciiTheme="majorHAnsi" w:hAnsiTheme="majorHAnsi" w:cstheme="majorHAnsi"/>
        </w:rPr>
      </w:pPr>
      <w:r w:rsidRPr="00123CEB">
        <w:rPr>
          <w:rFonts w:asciiTheme="majorHAnsi" w:hAnsiTheme="majorHAnsi" w:cstheme="majorHAnsi"/>
          <w:b/>
          <w:u w:val="single"/>
        </w:rPr>
        <w:t>Working with Parents</w:t>
      </w:r>
    </w:p>
    <w:p w14:paraId="3B567C3A" w14:textId="4E860E3E" w:rsidR="00B60EBC" w:rsidRPr="00123CEB" w:rsidRDefault="00B60EBC" w:rsidP="00B60EBC">
      <w:pPr>
        <w:rPr>
          <w:rFonts w:asciiTheme="majorHAnsi" w:hAnsiTheme="majorHAnsi" w:cstheme="majorHAnsi"/>
        </w:rPr>
      </w:pPr>
      <w:r w:rsidRPr="00123CEB">
        <w:rPr>
          <w:rFonts w:asciiTheme="majorHAnsi" w:hAnsiTheme="majorHAnsi" w:cstheme="majorHAnsi"/>
        </w:rPr>
        <w:t xml:space="preserve">We work in partnership with parents to establish children’s good behaviour. </w:t>
      </w:r>
    </w:p>
    <w:p w14:paraId="7FE89E2C" w14:textId="77777777" w:rsidR="00B60EBC" w:rsidRPr="00123CEB" w:rsidRDefault="00B60EBC" w:rsidP="00B60EBC">
      <w:pPr>
        <w:rPr>
          <w:rFonts w:asciiTheme="majorHAnsi" w:hAnsiTheme="majorHAnsi" w:cstheme="majorHAnsi"/>
        </w:rPr>
      </w:pPr>
    </w:p>
    <w:p w14:paraId="1A090DC6"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t>Any inappropriate behaviour will be brought to the child’s parents’ attention. In partnership we will work together to help their child to achieve positive behaviour.</w:t>
      </w:r>
    </w:p>
    <w:p w14:paraId="68622E48" w14:textId="77777777" w:rsidR="00B60EBC" w:rsidRPr="00123CEB" w:rsidRDefault="00B60EBC" w:rsidP="00B60EBC">
      <w:pPr>
        <w:rPr>
          <w:rFonts w:asciiTheme="majorHAnsi" w:hAnsiTheme="majorHAnsi" w:cstheme="majorHAnsi"/>
        </w:rPr>
      </w:pPr>
    </w:p>
    <w:p w14:paraId="199679B1"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t>Children who have behaviour difficulties will be supported through an Additional Needs (ANP</w:t>
      </w:r>
      <w:proofErr w:type="gramStart"/>
      <w:r w:rsidRPr="00123CEB">
        <w:rPr>
          <w:rFonts w:asciiTheme="majorHAnsi" w:hAnsiTheme="majorHAnsi" w:cstheme="majorHAnsi"/>
        </w:rPr>
        <w:t>) .</w:t>
      </w:r>
      <w:proofErr w:type="gramEnd"/>
      <w:r w:rsidRPr="00123CEB">
        <w:rPr>
          <w:rFonts w:asciiTheme="majorHAnsi" w:hAnsiTheme="majorHAnsi" w:cstheme="majorHAnsi"/>
        </w:rPr>
        <w:t xml:space="preserve"> If further support is needed, then the child may be added to the SEND register.</w:t>
      </w:r>
    </w:p>
    <w:p w14:paraId="3CC7469B" w14:textId="77777777" w:rsidR="00B60EBC" w:rsidRPr="00123CEB" w:rsidRDefault="00B60EBC" w:rsidP="00B60EBC">
      <w:pPr>
        <w:rPr>
          <w:rFonts w:asciiTheme="majorHAnsi" w:hAnsiTheme="majorHAnsi" w:cstheme="majorHAnsi"/>
        </w:rPr>
      </w:pPr>
    </w:p>
    <w:p w14:paraId="43EC70D7" w14:textId="77777777" w:rsidR="00B60EBC" w:rsidRPr="00123CEB" w:rsidRDefault="00B60EBC" w:rsidP="00B60EBC">
      <w:pPr>
        <w:rPr>
          <w:rFonts w:asciiTheme="majorHAnsi" w:hAnsiTheme="majorHAnsi" w:cstheme="majorHAnsi"/>
        </w:rPr>
      </w:pPr>
      <w:r w:rsidRPr="00123CEB">
        <w:rPr>
          <w:rFonts w:asciiTheme="majorHAnsi" w:hAnsiTheme="majorHAnsi" w:cstheme="majorHAnsi"/>
          <w:b/>
          <w:u w:val="single"/>
        </w:rPr>
        <w:t>Dangerous and Inappropriate Behaviour</w:t>
      </w:r>
    </w:p>
    <w:p w14:paraId="60B1BB59" w14:textId="77777777" w:rsidR="00B60EBC" w:rsidRPr="00123CEB" w:rsidRDefault="00B60EBC" w:rsidP="00B60EBC">
      <w:pPr>
        <w:rPr>
          <w:rFonts w:asciiTheme="majorHAnsi" w:hAnsiTheme="majorHAnsi" w:cstheme="majorHAnsi"/>
        </w:rPr>
      </w:pPr>
      <w:r w:rsidRPr="00123CEB">
        <w:rPr>
          <w:rFonts w:asciiTheme="majorHAnsi" w:hAnsiTheme="majorHAnsi" w:cstheme="majorHAnsi"/>
        </w:rPr>
        <w:t>If a child displays inappropriate behaviour in or around school, which could cause injury to themselves or others these actions will be taken:</w:t>
      </w:r>
    </w:p>
    <w:p w14:paraId="1D6D3DF8" w14:textId="77777777" w:rsidR="00B60EBC" w:rsidRPr="00123CEB" w:rsidRDefault="00B60EBC" w:rsidP="00B60EBC">
      <w:pPr>
        <w:numPr>
          <w:ilvl w:val="0"/>
          <w:numId w:val="3"/>
        </w:numPr>
        <w:rPr>
          <w:rFonts w:asciiTheme="majorHAnsi" w:hAnsiTheme="majorHAnsi" w:cstheme="majorHAnsi"/>
        </w:rPr>
      </w:pPr>
      <w:r w:rsidRPr="00123CEB">
        <w:rPr>
          <w:rFonts w:asciiTheme="majorHAnsi" w:hAnsiTheme="majorHAnsi" w:cstheme="majorHAnsi"/>
        </w:rPr>
        <w:t>The child will be told why this behaviour is not acceptable</w:t>
      </w:r>
    </w:p>
    <w:p w14:paraId="02EF1782" w14:textId="77777777" w:rsidR="00B60EBC" w:rsidRPr="00123CEB" w:rsidRDefault="00B60EBC" w:rsidP="00B60EBC">
      <w:pPr>
        <w:numPr>
          <w:ilvl w:val="0"/>
          <w:numId w:val="3"/>
        </w:numPr>
        <w:rPr>
          <w:rFonts w:asciiTheme="majorHAnsi" w:hAnsiTheme="majorHAnsi" w:cstheme="majorHAnsi"/>
        </w:rPr>
      </w:pPr>
      <w:r w:rsidRPr="00123CEB">
        <w:rPr>
          <w:rFonts w:asciiTheme="majorHAnsi" w:hAnsiTheme="majorHAnsi" w:cstheme="majorHAnsi"/>
        </w:rPr>
        <w:t>The child will be required to hold an adult’s hand or sit next to an adult</w:t>
      </w:r>
    </w:p>
    <w:p w14:paraId="2965837C" w14:textId="77777777" w:rsidR="00B60EBC" w:rsidRPr="00123CEB" w:rsidRDefault="00B60EBC" w:rsidP="00B60EBC">
      <w:pPr>
        <w:numPr>
          <w:ilvl w:val="0"/>
          <w:numId w:val="3"/>
        </w:numPr>
        <w:rPr>
          <w:rFonts w:asciiTheme="majorHAnsi" w:hAnsiTheme="majorHAnsi" w:cstheme="majorHAnsi"/>
        </w:rPr>
      </w:pPr>
      <w:r w:rsidRPr="00123CEB">
        <w:rPr>
          <w:rFonts w:asciiTheme="majorHAnsi" w:hAnsiTheme="majorHAnsi" w:cstheme="majorHAnsi"/>
        </w:rPr>
        <w:t>If the behaviour continues, the child will be sent to see the Head Teacher or another member of the Senior Leadership Team (SLT), who will discuss their behaviour with them.</w:t>
      </w:r>
    </w:p>
    <w:p w14:paraId="3671FACD" w14:textId="77777777" w:rsidR="00B60EBC" w:rsidRPr="00123CEB" w:rsidRDefault="00B60EBC" w:rsidP="00B60EBC">
      <w:pPr>
        <w:numPr>
          <w:ilvl w:val="0"/>
          <w:numId w:val="3"/>
        </w:numPr>
        <w:rPr>
          <w:rFonts w:asciiTheme="majorHAnsi" w:hAnsiTheme="majorHAnsi" w:cstheme="majorHAnsi"/>
        </w:rPr>
      </w:pPr>
      <w:r w:rsidRPr="00123CEB">
        <w:rPr>
          <w:rFonts w:asciiTheme="majorHAnsi" w:hAnsiTheme="majorHAnsi" w:cstheme="majorHAnsi"/>
        </w:rPr>
        <w:t>An age and stage appropriate sanction will be given</w:t>
      </w:r>
    </w:p>
    <w:p w14:paraId="4DAF5148" w14:textId="77777777" w:rsidR="00B60EBC" w:rsidRPr="00123CEB" w:rsidRDefault="00B60EBC" w:rsidP="00B60EBC">
      <w:pPr>
        <w:numPr>
          <w:ilvl w:val="0"/>
          <w:numId w:val="3"/>
        </w:numPr>
        <w:rPr>
          <w:rFonts w:asciiTheme="majorHAnsi" w:hAnsiTheme="majorHAnsi" w:cstheme="majorHAnsi"/>
        </w:rPr>
      </w:pPr>
      <w:r w:rsidRPr="00123CEB">
        <w:rPr>
          <w:rFonts w:asciiTheme="majorHAnsi" w:hAnsiTheme="majorHAnsi" w:cstheme="majorHAnsi"/>
        </w:rPr>
        <w:t>Parents will be informed about the child’s behaviour</w:t>
      </w:r>
    </w:p>
    <w:p w14:paraId="32A19AE7" w14:textId="77777777" w:rsidR="003160EF" w:rsidRPr="00123CEB" w:rsidRDefault="003160EF">
      <w:pPr>
        <w:rPr>
          <w:rFonts w:asciiTheme="majorHAnsi" w:hAnsiTheme="majorHAnsi" w:cstheme="majorHAnsi"/>
        </w:rPr>
      </w:pPr>
    </w:p>
    <w:p w14:paraId="07065794" w14:textId="77777777" w:rsidR="006D22CB" w:rsidRPr="00123CEB" w:rsidRDefault="006D22CB">
      <w:pPr>
        <w:rPr>
          <w:rFonts w:asciiTheme="majorHAnsi" w:hAnsiTheme="majorHAnsi" w:cstheme="majorHAnsi"/>
        </w:rPr>
      </w:pPr>
    </w:p>
    <w:p w14:paraId="4242C6D4" w14:textId="41E1C25A" w:rsidR="006D22CB" w:rsidRPr="00123CEB" w:rsidRDefault="006D22CB">
      <w:pPr>
        <w:rPr>
          <w:rFonts w:asciiTheme="majorHAnsi" w:hAnsiTheme="majorHAnsi" w:cstheme="majorHAnsi"/>
        </w:rPr>
      </w:pPr>
      <w:r w:rsidRPr="00123CEB">
        <w:rPr>
          <w:rFonts w:asciiTheme="majorHAnsi" w:hAnsiTheme="majorHAnsi" w:cstheme="majorHAnsi"/>
        </w:rPr>
        <w:t>Reviewed September 2024</w:t>
      </w:r>
    </w:p>
    <w:sectPr w:rsidR="006D22CB" w:rsidRPr="00123CEB" w:rsidSect="000C413C">
      <w:footerReference w:type="even" r:id="rId9"/>
      <w:footerReference w:type="default" r:id="rId10"/>
      <w:pgSz w:w="12240" w:h="15840"/>
      <w:pgMar w:top="992" w:right="992" w:bottom="992" w:left="99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0226" w14:textId="77777777" w:rsidR="005D107A" w:rsidRDefault="005D107A">
      <w:r>
        <w:separator/>
      </w:r>
    </w:p>
  </w:endnote>
  <w:endnote w:type="continuationSeparator" w:id="0">
    <w:p w14:paraId="13C94CAC" w14:textId="77777777" w:rsidR="005D107A" w:rsidRDefault="005D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0395" w14:textId="77777777" w:rsidR="005D107A" w:rsidRDefault="00123CEB" w:rsidP="00FC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C4F75" w14:textId="77777777" w:rsidR="005D107A" w:rsidRDefault="005D107A" w:rsidP="00FC4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B449" w14:textId="77777777" w:rsidR="005D107A" w:rsidRDefault="00123CEB" w:rsidP="00FC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5030D5" w14:textId="77777777" w:rsidR="005D107A" w:rsidRPr="00FC489C" w:rsidRDefault="005D107A" w:rsidP="00A82F6E">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DE2E" w14:textId="77777777" w:rsidR="005D107A" w:rsidRDefault="005D107A">
      <w:r>
        <w:separator/>
      </w:r>
    </w:p>
  </w:footnote>
  <w:footnote w:type="continuationSeparator" w:id="0">
    <w:p w14:paraId="6F36D2DE" w14:textId="77777777" w:rsidR="005D107A" w:rsidRDefault="005D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718"/>
    <w:multiLevelType w:val="hybridMultilevel"/>
    <w:tmpl w:val="089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71106"/>
    <w:multiLevelType w:val="hybridMultilevel"/>
    <w:tmpl w:val="8D2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675B7"/>
    <w:multiLevelType w:val="hybridMultilevel"/>
    <w:tmpl w:val="5B7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8778">
    <w:abstractNumId w:val="1"/>
  </w:num>
  <w:num w:numId="2" w16cid:durableId="718554767">
    <w:abstractNumId w:val="2"/>
  </w:num>
  <w:num w:numId="3" w16cid:durableId="129794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BC"/>
    <w:rsid w:val="00077EE9"/>
    <w:rsid w:val="00123CEB"/>
    <w:rsid w:val="0026070B"/>
    <w:rsid w:val="003160EF"/>
    <w:rsid w:val="003355DE"/>
    <w:rsid w:val="005D107A"/>
    <w:rsid w:val="005D55B2"/>
    <w:rsid w:val="006D22CB"/>
    <w:rsid w:val="00B04DEC"/>
    <w:rsid w:val="00B6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B415"/>
  <w15:chartTrackingRefBased/>
  <w15:docId w15:val="{7DF07790-45A6-43F2-908B-6663529C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0EBC"/>
    <w:pPr>
      <w:tabs>
        <w:tab w:val="center" w:pos="4320"/>
        <w:tab w:val="right" w:pos="8640"/>
      </w:tabs>
    </w:pPr>
  </w:style>
  <w:style w:type="character" w:customStyle="1" w:styleId="FooterChar">
    <w:name w:val="Footer Char"/>
    <w:basedOn w:val="DefaultParagraphFont"/>
    <w:link w:val="Footer"/>
    <w:rsid w:val="00B60EBC"/>
    <w:rPr>
      <w:rFonts w:ascii="Times New Roman" w:eastAsia="Times New Roman" w:hAnsi="Times New Roman" w:cs="Times New Roman"/>
      <w:sz w:val="24"/>
      <w:szCs w:val="24"/>
      <w:lang w:val="en-US"/>
    </w:rPr>
  </w:style>
  <w:style w:type="character" w:styleId="PageNumber">
    <w:name w:val="page number"/>
    <w:basedOn w:val="DefaultParagraphFont"/>
    <w:rsid w:val="00B6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Booth</dc:creator>
  <cp:keywords/>
  <dc:description/>
  <cp:lastModifiedBy>Debbie Douglas</cp:lastModifiedBy>
  <cp:revision>2</cp:revision>
  <dcterms:created xsi:type="dcterms:W3CDTF">2024-09-19T16:21:00Z</dcterms:created>
  <dcterms:modified xsi:type="dcterms:W3CDTF">2024-09-19T16:21:00Z</dcterms:modified>
</cp:coreProperties>
</file>